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6A" w:rsidRDefault="00077BFF" w:rsidP="006D6ECA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پارك فناوری اطلاعات و ارتباطات</w:t>
      </w:r>
      <w:r w:rsidR="00F155A4">
        <w:rPr>
          <w:rFonts w:cs="B Nazanin" w:hint="cs"/>
          <w:sz w:val="24"/>
          <w:szCs w:val="24"/>
          <w:rtl/>
          <w:lang w:bidi="fa-IR"/>
        </w:rPr>
        <w:t xml:space="preserve"> در نظر دارد در راستاي</w:t>
      </w:r>
      <w:r w:rsidR="00F155A4">
        <w:rPr>
          <w:rFonts w:cs="B Nazanin"/>
          <w:sz w:val="24"/>
          <w:szCs w:val="24"/>
          <w:lang w:bidi="fa-IR"/>
        </w:rPr>
        <w:t xml:space="preserve"> </w:t>
      </w:r>
      <w:r w:rsidR="00F155A4">
        <w:rPr>
          <w:rFonts w:cs="B Nazanin" w:hint="cs"/>
          <w:sz w:val="24"/>
          <w:szCs w:val="24"/>
          <w:rtl/>
          <w:lang w:bidi="fa-IR"/>
        </w:rPr>
        <w:t>بهبود كيفيت خدمات</w:t>
      </w:r>
      <w:r w:rsidR="003D4BC6">
        <w:rPr>
          <w:rFonts w:cs="B Nazanin" w:hint="cs"/>
          <w:sz w:val="24"/>
          <w:szCs w:val="24"/>
          <w:rtl/>
          <w:lang w:bidi="fa-IR"/>
        </w:rPr>
        <w:t xml:space="preserve"> خود</w:t>
      </w:r>
      <w:r w:rsidR="00F155A4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3D4BC6">
        <w:rPr>
          <w:rFonts w:cs="B Nazanin" w:hint="cs"/>
          <w:sz w:val="24"/>
          <w:szCs w:val="24"/>
          <w:rtl/>
          <w:lang w:bidi="fa-IR"/>
        </w:rPr>
        <w:t>نيازمندي</w:t>
      </w:r>
      <w:r w:rsidR="007C0FEF">
        <w:rPr>
          <w:rFonts w:cs="B Nazanin" w:hint="cs"/>
          <w:sz w:val="24"/>
          <w:szCs w:val="24"/>
          <w:rtl/>
          <w:lang w:bidi="fa-IR"/>
        </w:rPr>
        <w:t>‌</w:t>
      </w:r>
      <w:r w:rsidR="003D4BC6">
        <w:rPr>
          <w:rFonts w:cs="B Nazanin" w:hint="cs"/>
          <w:sz w:val="24"/>
          <w:szCs w:val="24"/>
          <w:rtl/>
          <w:lang w:bidi="fa-IR"/>
        </w:rPr>
        <w:t xml:space="preserve">هاي تخصصي و </w:t>
      </w:r>
      <w:r w:rsidR="000E458C">
        <w:rPr>
          <w:rFonts w:cs="B Nazanin" w:hint="cs"/>
          <w:sz w:val="24"/>
          <w:szCs w:val="24"/>
          <w:rtl/>
          <w:lang w:bidi="fa-IR"/>
        </w:rPr>
        <w:t xml:space="preserve">میزان </w:t>
      </w:r>
      <w:r w:rsidR="003D4BC6">
        <w:rPr>
          <w:rFonts w:cs="B Nazanin" w:hint="cs"/>
          <w:sz w:val="24"/>
          <w:szCs w:val="24"/>
          <w:rtl/>
          <w:lang w:bidi="fa-IR"/>
        </w:rPr>
        <w:t>رضايت</w:t>
      </w:r>
      <w:r w:rsidR="006D6ECA">
        <w:rPr>
          <w:rFonts w:cs="B Nazanin" w:hint="cs"/>
          <w:sz w:val="24"/>
          <w:szCs w:val="24"/>
          <w:rtl/>
          <w:lang w:bidi="fa-IR"/>
        </w:rPr>
        <w:t>‌</w:t>
      </w:r>
      <w:r w:rsidR="003D4BC6">
        <w:rPr>
          <w:rFonts w:cs="B Nazanin" w:hint="cs"/>
          <w:sz w:val="24"/>
          <w:szCs w:val="24"/>
          <w:rtl/>
          <w:lang w:bidi="fa-IR"/>
        </w:rPr>
        <w:t>مندي</w:t>
      </w:r>
      <w:r w:rsidR="007C0FEF">
        <w:rPr>
          <w:rFonts w:cs="B Nazanin" w:hint="cs"/>
          <w:sz w:val="24"/>
          <w:szCs w:val="24"/>
          <w:rtl/>
          <w:lang w:bidi="fa-IR"/>
        </w:rPr>
        <w:t xml:space="preserve"> شركت‌</w:t>
      </w:r>
      <w:r w:rsidR="00F155A4">
        <w:rPr>
          <w:rFonts w:cs="B Nazanin" w:hint="cs"/>
          <w:sz w:val="24"/>
          <w:szCs w:val="24"/>
          <w:rtl/>
          <w:lang w:bidi="fa-IR"/>
        </w:rPr>
        <w:t>ها</w:t>
      </w:r>
      <w:r w:rsidR="003D4BC6">
        <w:rPr>
          <w:rFonts w:cs="B Nazanin" w:hint="cs"/>
          <w:sz w:val="24"/>
          <w:szCs w:val="24"/>
          <w:rtl/>
          <w:lang w:bidi="fa-IR"/>
        </w:rPr>
        <w:t>ي مستقر</w:t>
      </w:r>
      <w:r>
        <w:rPr>
          <w:rFonts w:cs="B Nazanin" w:hint="cs"/>
          <w:sz w:val="24"/>
          <w:szCs w:val="24"/>
          <w:rtl/>
          <w:lang w:bidi="fa-IR"/>
        </w:rPr>
        <w:t>/عضو</w:t>
      </w:r>
      <w:r w:rsidR="003D4BC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155A4">
        <w:rPr>
          <w:rFonts w:cs="B Nazanin" w:hint="cs"/>
          <w:sz w:val="24"/>
          <w:szCs w:val="24"/>
          <w:rtl/>
          <w:lang w:bidi="fa-IR"/>
        </w:rPr>
        <w:t xml:space="preserve">را مورد ارزيابي قرار دهد. </w:t>
      </w:r>
      <w:r w:rsidR="00055B0C">
        <w:rPr>
          <w:rFonts w:cs="B Nazanin" w:hint="cs"/>
          <w:sz w:val="24"/>
          <w:szCs w:val="24"/>
          <w:rtl/>
          <w:lang w:bidi="fa-IR"/>
        </w:rPr>
        <w:t>بديهي است نقطه</w:t>
      </w:r>
      <w:r w:rsidR="00F155A4">
        <w:rPr>
          <w:rFonts w:cs="B Nazanin" w:hint="cs"/>
          <w:sz w:val="24"/>
          <w:szCs w:val="24"/>
          <w:rtl/>
          <w:lang w:bidi="fa-IR"/>
        </w:rPr>
        <w:t xml:space="preserve"> نظرات </w:t>
      </w:r>
      <w:r>
        <w:rPr>
          <w:rFonts w:cs="B Nazanin" w:hint="cs"/>
          <w:sz w:val="24"/>
          <w:szCs w:val="24"/>
          <w:rtl/>
          <w:lang w:bidi="fa-IR"/>
        </w:rPr>
        <w:t>ارزشمند آن شرکت،</w:t>
      </w:r>
      <w:r w:rsidR="00F155A4">
        <w:rPr>
          <w:rFonts w:cs="B Nazanin" w:hint="cs"/>
          <w:sz w:val="24"/>
          <w:szCs w:val="24"/>
          <w:rtl/>
          <w:lang w:bidi="fa-IR"/>
        </w:rPr>
        <w:t xml:space="preserve"> راه</w:t>
      </w:r>
      <w:r w:rsidR="006D6ECA">
        <w:rPr>
          <w:rFonts w:cs="B Nazanin" w:hint="cs"/>
          <w:sz w:val="24"/>
          <w:szCs w:val="24"/>
          <w:rtl/>
          <w:lang w:bidi="fa-IR"/>
        </w:rPr>
        <w:t>‌</w:t>
      </w:r>
      <w:r w:rsidR="00F155A4">
        <w:rPr>
          <w:rFonts w:cs="B Nazanin" w:hint="cs"/>
          <w:sz w:val="24"/>
          <w:szCs w:val="24"/>
          <w:rtl/>
          <w:lang w:bidi="fa-IR"/>
        </w:rPr>
        <w:t xml:space="preserve">گشاي </w:t>
      </w:r>
      <w:r w:rsidR="00055B0C">
        <w:rPr>
          <w:rFonts w:cs="B Nazanin" w:hint="cs"/>
          <w:sz w:val="24"/>
          <w:szCs w:val="24"/>
          <w:rtl/>
          <w:lang w:bidi="fa-IR"/>
        </w:rPr>
        <w:t>پارك</w:t>
      </w:r>
      <w:r w:rsidR="003D4BC6">
        <w:rPr>
          <w:rFonts w:cs="B Nazanin" w:hint="cs"/>
          <w:sz w:val="24"/>
          <w:szCs w:val="24"/>
          <w:rtl/>
          <w:lang w:bidi="fa-IR"/>
        </w:rPr>
        <w:t xml:space="preserve"> در</w:t>
      </w:r>
      <w:r w:rsidR="007C0FEF">
        <w:rPr>
          <w:rFonts w:cs="B Nazanin" w:hint="cs"/>
          <w:sz w:val="24"/>
          <w:szCs w:val="24"/>
          <w:rtl/>
          <w:lang w:bidi="fa-IR"/>
        </w:rPr>
        <w:t xml:space="preserve"> ارايه</w:t>
      </w:r>
      <w:r w:rsidR="00055B0C">
        <w:rPr>
          <w:rFonts w:cs="B Nazanin" w:hint="cs"/>
          <w:sz w:val="24"/>
          <w:szCs w:val="24"/>
          <w:rtl/>
          <w:lang w:bidi="fa-IR"/>
        </w:rPr>
        <w:t xml:space="preserve"> خدمات بهتر</w:t>
      </w:r>
      <w:r w:rsidR="00293FD8">
        <w:rPr>
          <w:rFonts w:cs="B Nazanin" w:hint="cs"/>
          <w:sz w:val="24"/>
          <w:szCs w:val="24"/>
          <w:rtl/>
          <w:lang w:bidi="fa-IR"/>
        </w:rPr>
        <w:t xml:space="preserve"> خواهد بود. پيشاپيش از اينكه وقت ارزشمند خود را صرف تكميل اين پرسشنامه</w:t>
      </w:r>
      <w:r>
        <w:rPr>
          <w:rFonts w:cs="B Nazanin" w:hint="cs"/>
          <w:sz w:val="24"/>
          <w:szCs w:val="24"/>
          <w:rtl/>
          <w:lang w:bidi="fa-IR"/>
        </w:rPr>
        <w:t xml:space="preserve"> مي‌</w:t>
      </w:r>
      <w:r w:rsidR="00954294">
        <w:rPr>
          <w:rFonts w:cs="B Nazanin" w:hint="cs"/>
          <w:sz w:val="24"/>
          <w:szCs w:val="24"/>
          <w:rtl/>
          <w:lang w:bidi="fa-IR"/>
        </w:rPr>
        <w:t>نماييد</w:t>
      </w:r>
      <w:r w:rsidR="007C0FEF">
        <w:rPr>
          <w:rFonts w:cs="B Nazanin" w:hint="cs"/>
          <w:sz w:val="24"/>
          <w:szCs w:val="24"/>
          <w:rtl/>
          <w:lang w:bidi="fa-IR"/>
        </w:rPr>
        <w:t>، صميمانه تشكر و قدرداني مي‌شود</w:t>
      </w:r>
      <w:r w:rsidR="00954294">
        <w:rPr>
          <w:rFonts w:cs="B Nazanin" w:hint="cs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954294">
        <w:rPr>
          <w:rFonts w:cs="B Nazanin" w:hint="cs"/>
          <w:sz w:val="24"/>
          <w:szCs w:val="24"/>
          <w:rtl/>
          <w:lang w:bidi="fa-IR"/>
        </w:rPr>
        <w:t>موجب امتنان خواهد بود اين پرسشنامه توسط مدير عامل/رئيس هيئت مديره شركت</w:t>
      </w:r>
      <w:r>
        <w:rPr>
          <w:rFonts w:cs="B Nazanin" w:hint="cs"/>
          <w:sz w:val="24"/>
          <w:szCs w:val="24"/>
          <w:rtl/>
          <w:lang w:bidi="fa-IR"/>
        </w:rPr>
        <w:t>، تكميل شود.</w:t>
      </w:r>
    </w:p>
    <w:p w:rsidR="009A5028" w:rsidRPr="00914422" w:rsidRDefault="00735CBD" w:rsidP="009A502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14422">
        <w:rPr>
          <w:rFonts w:cs="B Nazanin" w:hint="cs"/>
          <w:b/>
          <w:bCs/>
          <w:sz w:val="24"/>
          <w:szCs w:val="24"/>
          <w:rtl/>
          <w:lang w:bidi="fa-IR"/>
        </w:rPr>
        <w:t xml:space="preserve">الف - </w:t>
      </w:r>
      <w:r w:rsidR="00132032">
        <w:rPr>
          <w:rFonts w:cs="B Nazanin" w:hint="cs"/>
          <w:b/>
          <w:bCs/>
          <w:sz w:val="24"/>
          <w:szCs w:val="24"/>
          <w:rtl/>
          <w:lang w:bidi="fa-IR"/>
        </w:rPr>
        <w:t xml:space="preserve"> خدمات موجود</w:t>
      </w:r>
    </w:p>
    <w:tbl>
      <w:tblPr>
        <w:tblStyle w:val="TableGrid"/>
        <w:bidiVisual/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374"/>
        <w:gridCol w:w="425"/>
        <w:gridCol w:w="425"/>
        <w:gridCol w:w="425"/>
        <w:gridCol w:w="425"/>
        <w:gridCol w:w="5386"/>
        <w:gridCol w:w="423"/>
        <w:gridCol w:w="427"/>
        <w:gridCol w:w="425"/>
        <w:gridCol w:w="454"/>
        <w:gridCol w:w="387"/>
      </w:tblGrid>
      <w:tr w:rsidR="009216B6" w:rsidTr="008816BD">
        <w:trPr>
          <w:cantSplit/>
          <w:trHeight w:val="1274"/>
          <w:jc w:val="center"/>
        </w:trPr>
        <w:tc>
          <w:tcPr>
            <w:tcW w:w="1083" w:type="pct"/>
            <w:gridSpan w:val="5"/>
            <w:shd w:val="clear" w:color="auto" w:fill="B2A1C7" w:themeFill="accent4" w:themeFillTint="99"/>
            <w:textDirection w:val="btLr"/>
            <w:vAlign w:val="center"/>
          </w:tcPr>
          <w:p w:rsidR="009216B6" w:rsidRDefault="00494D45" w:rsidP="00141C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نحوه ارائه هر يك از اين خدمات تا چه حدي رضايت داريد؟</w:t>
            </w:r>
          </w:p>
        </w:tc>
        <w:tc>
          <w:tcPr>
            <w:tcW w:w="2812" w:type="pct"/>
            <w:vMerge w:val="restart"/>
            <w:shd w:val="clear" w:color="auto" w:fill="92CDDC" w:themeFill="accent5" w:themeFillTint="99"/>
            <w:vAlign w:val="center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خدمت</w:t>
            </w:r>
          </w:p>
        </w:tc>
        <w:tc>
          <w:tcPr>
            <w:tcW w:w="1105" w:type="pct"/>
            <w:gridSpan w:val="5"/>
            <w:shd w:val="clear" w:color="auto" w:fill="B6DDE8" w:themeFill="accent5" w:themeFillTint="66"/>
            <w:textDirection w:val="btLr"/>
            <w:vAlign w:val="center"/>
          </w:tcPr>
          <w:p w:rsidR="009216B6" w:rsidRDefault="00494D45" w:rsidP="00141C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 هر يك از اين خدمات تا چه حدي نياز داريد؟</w:t>
            </w:r>
          </w:p>
        </w:tc>
      </w:tr>
      <w:tr w:rsidR="008816BD" w:rsidTr="00C12AB0">
        <w:trPr>
          <w:cantSplit/>
          <w:trHeight w:val="1274"/>
          <w:jc w:val="center"/>
        </w:trPr>
        <w:tc>
          <w:tcPr>
            <w:tcW w:w="195" w:type="pct"/>
            <w:shd w:val="clear" w:color="auto" w:fill="92D050"/>
            <w:textDirection w:val="btLr"/>
            <w:vAlign w:val="center"/>
          </w:tcPr>
          <w:p w:rsidR="009216B6" w:rsidRDefault="009216B6" w:rsidP="007D564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كاملاً راضي </w:t>
            </w:r>
          </w:p>
        </w:tc>
        <w:tc>
          <w:tcPr>
            <w:tcW w:w="222" w:type="pct"/>
            <w:shd w:val="clear" w:color="auto" w:fill="92D050"/>
            <w:textDirection w:val="btLr"/>
            <w:vAlign w:val="center"/>
          </w:tcPr>
          <w:p w:rsidR="009216B6" w:rsidRDefault="009216B6" w:rsidP="007D564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راضي </w:t>
            </w:r>
          </w:p>
        </w:tc>
        <w:tc>
          <w:tcPr>
            <w:tcW w:w="222" w:type="pct"/>
            <w:shd w:val="clear" w:color="auto" w:fill="FFC000"/>
            <w:textDirection w:val="btLr"/>
            <w:vAlign w:val="center"/>
          </w:tcPr>
          <w:p w:rsidR="009216B6" w:rsidRDefault="009216B6" w:rsidP="007D564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222" w:type="pct"/>
            <w:shd w:val="clear" w:color="auto" w:fill="D99594" w:themeFill="accent2" w:themeFillTint="99"/>
            <w:textDirection w:val="btLr"/>
            <w:vAlign w:val="center"/>
          </w:tcPr>
          <w:p w:rsidR="009216B6" w:rsidRDefault="009216B6" w:rsidP="007D564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ناراضي</w:t>
            </w:r>
          </w:p>
        </w:tc>
        <w:tc>
          <w:tcPr>
            <w:tcW w:w="222" w:type="pct"/>
            <w:shd w:val="clear" w:color="auto" w:fill="D99594" w:themeFill="accent2" w:themeFillTint="99"/>
            <w:textDirection w:val="btLr"/>
            <w:vAlign w:val="center"/>
          </w:tcPr>
          <w:p w:rsidR="009216B6" w:rsidRDefault="009216B6" w:rsidP="007D564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كاملاً ناراضي</w:t>
            </w:r>
          </w:p>
        </w:tc>
        <w:tc>
          <w:tcPr>
            <w:tcW w:w="2812" w:type="pct"/>
            <w:vMerge/>
            <w:shd w:val="clear" w:color="auto" w:fill="92CDDC" w:themeFill="accent5" w:themeFillTint="99"/>
            <w:vAlign w:val="center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92D050"/>
            <w:textDirection w:val="btLr"/>
            <w:vAlign w:val="center"/>
          </w:tcPr>
          <w:p w:rsidR="009216B6" w:rsidRDefault="009216B6" w:rsidP="00141C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بسيار زياد</w:t>
            </w:r>
          </w:p>
        </w:tc>
        <w:tc>
          <w:tcPr>
            <w:tcW w:w="223" w:type="pct"/>
            <w:shd w:val="clear" w:color="auto" w:fill="92D050"/>
            <w:textDirection w:val="btLr"/>
            <w:vAlign w:val="center"/>
          </w:tcPr>
          <w:p w:rsidR="009216B6" w:rsidRDefault="009216B6" w:rsidP="00141C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زياد</w:t>
            </w:r>
          </w:p>
        </w:tc>
        <w:tc>
          <w:tcPr>
            <w:tcW w:w="222" w:type="pct"/>
            <w:shd w:val="clear" w:color="auto" w:fill="FFC000"/>
            <w:textDirection w:val="btLr"/>
            <w:vAlign w:val="center"/>
          </w:tcPr>
          <w:p w:rsidR="009216B6" w:rsidRDefault="009216B6" w:rsidP="00141C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237" w:type="pct"/>
            <w:shd w:val="clear" w:color="auto" w:fill="D99594" w:themeFill="accent2" w:themeFillTint="99"/>
            <w:textDirection w:val="btLr"/>
            <w:vAlign w:val="center"/>
          </w:tcPr>
          <w:p w:rsidR="009216B6" w:rsidRDefault="009216B6" w:rsidP="00141C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كم</w:t>
            </w:r>
          </w:p>
        </w:tc>
        <w:tc>
          <w:tcPr>
            <w:tcW w:w="202" w:type="pct"/>
            <w:shd w:val="clear" w:color="auto" w:fill="D99594" w:themeFill="accent2" w:themeFillTint="99"/>
            <w:textDirection w:val="btLr"/>
            <w:vAlign w:val="center"/>
          </w:tcPr>
          <w:p w:rsidR="009216B6" w:rsidRDefault="009216B6" w:rsidP="00141C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بسيار كم</w:t>
            </w:r>
          </w:p>
        </w:tc>
      </w:tr>
      <w:tr w:rsidR="009216B6" w:rsidTr="00C12AB0">
        <w:trPr>
          <w:jc w:val="center"/>
        </w:trPr>
        <w:tc>
          <w:tcPr>
            <w:tcW w:w="195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2" w:type="pc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انعقاد قرارداد</w:t>
            </w:r>
            <w:r w:rsidR="000E458C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هاي اجاره و استقرار</w:t>
            </w:r>
          </w:p>
        </w:tc>
        <w:tc>
          <w:tcPr>
            <w:tcW w:w="221" w:type="pct"/>
            <w:tcBorders>
              <w:left w:val="single" w:sz="4" w:space="0" w:color="auto"/>
            </w:tcBorders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" w:type="pct"/>
            <w:vAlign w:val="center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2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16B6" w:rsidTr="00C12AB0">
        <w:trPr>
          <w:jc w:val="center"/>
        </w:trPr>
        <w:tc>
          <w:tcPr>
            <w:tcW w:w="195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2" w:type="pc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216B6" w:rsidRDefault="000E458C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سرعت در صدور معرفي نامه‌</w:t>
            </w:r>
            <w:r w:rsidR="009216B6">
              <w:rPr>
                <w:rFonts w:cs="B Nazanin" w:hint="cs"/>
                <w:sz w:val="24"/>
                <w:szCs w:val="24"/>
                <w:rtl/>
                <w:lang w:bidi="fa-IR"/>
              </w:rPr>
              <w:t>هاي مالياتي</w:t>
            </w:r>
          </w:p>
        </w:tc>
        <w:tc>
          <w:tcPr>
            <w:tcW w:w="221" w:type="pct"/>
            <w:tcBorders>
              <w:left w:val="single" w:sz="4" w:space="0" w:color="auto"/>
            </w:tcBorders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" w:type="pct"/>
            <w:vAlign w:val="center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2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16B6" w:rsidTr="00C12AB0">
        <w:trPr>
          <w:jc w:val="center"/>
        </w:trPr>
        <w:tc>
          <w:tcPr>
            <w:tcW w:w="195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2" w:type="pc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216B6" w:rsidRDefault="000E458C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سرعت در صدور ساير معرفي نامه‌</w:t>
            </w:r>
            <w:r w:rsidR="00494D45">
              <w:rPr>
                <w:rFonts w:cs="B Nazanin" w:hint="cs"/>
                <w:sz w:val="24"/>
                <w:szCs w:val="24"/>
                <w:rtl/>
                <w:lang w:bidi="fa-IR"/>
              </w:rPr>
              <w:t>هاي مورد نياز</w:t>
            </w:r>
          </w:p>
        </w:tc>
        <w:tc>
          <w:tcPr>
            <w:tcW w:w="221" w:type="pct"/>
            <w:tcBorders>
              <w:left w:val="single" w:sz="4" w:space="0" w:color="auto"/>
            </w:tcBorders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" w:type="pct"/>
            <w:vAlign w:val="center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2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16B6" w:rsidTr="00C12AB0">
        <w:trPr>
          <w:jc w:val="center"/>
        </w:trPr>
        <w:tc>
          <w:tcPr>
            <w:tcW w:w="195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2" w:type="pc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خدمات پشتيباني</w:t>
            </w:r>
          </w:p>
        </w:tc>
        <w:tc>
          <w:tcPr>
            <w:tcW w:w="221" w:type="pct"/>
            <w:tcBorders>
              <w:left w:val="single" w:sz="4" w:space="0" w:color="auto"/>
            </w:tcBorders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" w:type="pct"/>
            <w:vAlign w:val="center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2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16B6" w:rsidTr="00C12AB0">
        <w:trPr>
          <w:jc w:val="center"/>
        </w:trPr>
        <w:tc>
          <w:tcPr>
            <w:tcW w:w="195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2" w:type="pc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خدمات عمراني</w:t>
            </w:r>
          </w:p>
        </w:tc>
        <w:tc>
          <w:tcPr>
            <w:tcW w:w="221" w:type="pct"/>
            <w:tcBorders>
              <w:left w:val="single" w:sz="4" w:space="0" w:color="auto"/>
            </w:tcBorders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" w:type="pct"/>
            <w:vAlign w:val="center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2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16B6" w:rsidTr="00C12AB0">
        <w:trPr>
          <w:jc w:val="center"/>
        </w:trPr>
        <w:tc>
          <w:tcPr>
            <w:tcW w:w="195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9216B6" w:rsidRDefault="009216B6" w:rsidP="007D564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2" w:type="pc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216B6" w:rsidRDefault="009216B6" w:rsidP="00494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ساير خدمات (</w:t>
            </w:r>
            <w:r w:rsidR="00494D45">
              <w:rPr>
                <w:rFonts w:cs="B Nazanin" w:hint="cs"/>
                <w:sz w:val="24"/>
                <w:szCs w:val="24"/>
                <w:rtl/>
                <w:lang w:bidi="fa-IR"/>
              </w:rPr>
              <w:t>با ذكر عنوان خدمت مورد نظر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21" w:type="pct"/>
            <w:tcBorders>
              <w:left w:val="single" w:sz="4" w:space="0" w:color="auto"/>
            </w:tcBorders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" w:type="pct"/>
            <w:vAlign w:val="center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2" w:type="pct"/>
          </w:tcPr>
          <w:p w:rsidR="009216B6" w:rsidRDefault="009216B6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D2DA7" w:rsidRDefault="001D2DA7" w:rsidP="00CC1D23">
      <w:pPr>
        <w:bidi/>
        <w:spacing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:rsidR="00572C26" w:rsidRPr="00AC13E1" w:rsidRDefault="00572C26" w:rsidP="00AC13E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14422">
        <w:rPr>
          <w:rFonts w:cs="B Nazanin" w:hint="cs"/>
          <w:b/>
          <w:bCs/>
          <w:sz w:val="24"/>
          <w:szCs w:val="24"/>
          <w:rtl/>
          <w:lang w:bidi="fa-IR"/>
        </w:rPr>
        <w:t xml:space="preserve">ب- عملكرد سازماني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5774"/>
        <w:gridCol w:w="578"/>
        <w:gridCol w:w="578"/>
        <w:gridCol w:w="578"/>
        <w:gridCol w:w="579"/>
        <w:gridCol w:w="578"/>
      </w:tblGrid>
      <w:tr w:rsidR="00B539F1" w:rsidTr="006D6ECA">
        <w:trPr>
          <w:cantSplit/>
          <w:trHeight w:val="971"/>
          <w:jc w:val="center"/>
        </w:trPr>
        <w:tc>
          <w:tcPr>
            <w:tcW w:w="313" w:type="pct"/>
            <w:shd w:val="clear" w:color="auto" w:fill="92CDDC" w:themeFill="accent5" w:themeFillTint="99"/>
            <w:textDirection w:val="btLr"/>
            <w:vAlign w:val="center"/>
          </w:tcPr>
          <w:p w:rsidR="00B539F1" w:rsidRDefault="00B539F1" w:rsidP="00B244B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124" w:type="pct"/>
            <w:shd w:val="clear" w:color="auto" w:fill="92CDDC" w:themeFill="accent5" w:themeFillTint="99"/>
            <w:vAlign w:val="center"/>
          </w:tcPr>
          <w:p w:rsidR="00B539F1" w:rsidRDefault="00914422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عملكرد سازماني پارك در هر يك از موارد زير تا چه حدي رضايت داريد؟</w:t>
            </w:r>
          </w:p>
        </w:tc>
        <w:tc>
          <w:tcPr>
            <w:tcW w:w="313" w:type="pct"/>
            <w:shd w:val="clear" w:color="auto" w:fill="92D050"/>
            <w:textDirection w:val="btLr"/>
            <w:vAlign w:val="center"/>
          </w:tcPr>
          <w:p w:rsidR="00B539F1" w:rsidRDefault="00B539F1" w:rsidP="00B244B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بسيار زياد</w:t>
            </w:r>
          </w:p>
        </w:tc>
        <w:tc>
          <w:tcPr>
            <w:tcW w:w="313" w:type="pct"/>
            <w:shd w:val="clear" w:color="auto" w:fill="92D050"/>
            <w:textDirection w:val="btLr"/>
            <w:vAlign w:val="center"/>
          </w:tcPr>
          <w:p w:rsidR="00B539F1" w:rsidRDefault="00B539F1" w:rsidP="00B244B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زياد</w:t>
            </w:r>
          </w:p>
        </w:tc>
        <w:tc>
          <w:tcPr>
            <w:tcW w:w="313" w:type="pct"/>
            <w:shd w:val="clear" w:color="auto" w:fill="FFC000"/>
            <w:textDirection w:val="btLr"/>
            <w:vAlign w:val="center"/>
          </w:tcPr>
          <w:p w:rsidR="00B539F1" w:rsidRDefault="00B539F1" w:rsidP="00B244B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313" w:type="pct"/>
            <w:shd w:val="clear" w:color="auto" w:fill="D99594" w:themeFill="accent2" w:themeFillTint="99"/>
            <w:textDirection w:val="btLr"/>
            <w:vAlign w:val="center"/>
          </w:tcPr>
          <w:p w:rsidR="00B539F1" w:rsidRDefault="00B539F1" w:rsidP="00B244B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كم</w:t>
            </w:r>
          </w:p>
        </w:tc>
        <w:tc>
          <w:tcPr>
            <w:tcW w:w="313" w:type="pct"/>
            <w:shd w:val="clear" w:color="auto" w:fill="D99594" w:themeFill="accent2" w:themeFillTint="99"/>
            <w:textDirection w:val="btLr"/>
            <w:vAlign w:val="center"/>
          </w:tcPr>
          <w:p w:rsidR="00B539F1" w:rsidRDefault="00B539F1" w:rsidP="00B244B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بسيار كم</w:t>
            </w:r>
          </w:p>
        </w:tc>
      </w:tr>
      <w:tr w:rsidR="00B539F1" w:rsidTr="006D6ECA">
        <w:trPr>
          <w:jc w:val="center"/>
        </w:trPr>
        <w:tc>
          <w:tcPr>
            <w:tcW w:w="313" w:type="pct"/>
            <w:shd w:val="clear" w:color="auto" w:fill="DAEEF3" w:themeFill="accent5" w:themeFillTint="33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24" w:type="pct"/>
            <w:shd w:val="clear" w:color="auto" w:fill="DAEEF3" w:themeFill="accent5" w:themeFillTint="33"/>
            <w:vAlign w:val="center"/>
          </w:tcPr>
          <w:p w:rsidR="00B539F1" w:rsidRDefault="00B539F1" w:rsidP="006D6E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نحوه برخورد</w:t>
            </w:r>
            <w:r w:rsidR="00C12A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ارتباط كاركنان پارك با شركت</w:t>
            </w: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9F1" w:rsidTr="006D6ECA">
        <w:trPr>
          <w:jc w:val="center"/>
        </w:trPr>
        <w:tc>
          <w:tcPr>
            <w:tcW w:w="313" w:type="pct"/>
            <w:shd w:val="clear" w:color="auto" w:fill="DAEEF3" w:themeFill="accent5" w:themeFillTint="33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24" w:type="pct"/>
            <w:shd w:val="clear" w:color="auto" w:fill="DAEEF3" w:themeFill="accent5" w:themeFillTint="33"/>
            <w:vAlign w:val="center"/>
          </w:tcPr>
          <w:p w:rsidR="00B539F1" w:rsidRDefault="00B539F1" w:rsidP="006D6E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ميزان آشنايي و تخصص كاركن</w:t>
            </w:r>
            <w:r w:rsidR="00C12AB0">
              <w:rPr>
                <w:rFonts w:cs="B Nazanin" w:hint="cs"/>
                <w:sz w:val="24"/>
                <w:szCs w:val="24"/>
                <w:rtl/>
                <w:lang w:bidi="fa-IR"/>
              </w:rPr>
              <w:t>ان پارك در ارايه خدمات به شركت</w:t>
            </w: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9F1" w:rsidTr="006D6ECA">
        <w:trPr>
          <w:jc w:val="center"/>
        </w:trPr>
        <w:tc>
          <w:tcPr>
            <w:tcW w:w="313" w:type="pct"/>
            <w:shd w:val="clear" w:color="auto" w:fill="DAEEF3" w:themeFill="accent5" w:themeFillTint="33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24" w:type="pct"/>
            <w:shd w:val="clear" w:color="auto" w:fill="DAEEF3" w:themeFill="accent5" w:themeFillTint="33"/>
            <w:vAlign w:val="center"/>
          </w:tcPr>
          <w:p w:rsidR="00B539F1" w:rsidRDefault="00B539F1" w:rsidP="006D6E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سهولت دسترسي به كارشناسان و مسوولين پارك</w:t>
            </w: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9F1" w:rsidTr="006D6ECA">
        <w:trPr>
          <w:jc w:val="center"/>
        </w:trPr>
        <w:tc>
          <w:tcPr>
            <w:tcW w:w="313" w:type="pct"/>
            <w:shd w:val="clear" w:color="auto" w:fill="DAEEF3" w:themeFill="accent5" w:themeFillTint="33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24" w:type="pct"/>
            <w:shd w:val="clear" w:color="auto" w:fill="DAEEF3" w:themeFill="accent5" w:themeFillTint="33"/>
            <w:vAlign w:val="center"/>
          </w:tcPr>
          <w:p w:rsidR="00B539F1" w:rsidRDefault="00B539F1" w:rsidP="006D6E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كيفيت تعامل و</w:t>
            </w:r>
            <w:r w:rsidR="00C12A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نحوه اطلاع رساني پارك به شركت</w:t>
            </w: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9F1" w:rsidTr="006D6ECA">
        <w:trPr>
          <w:jc w:val="center"/>
        </w:trPr>
        <w:tc>
          <w:tcPr>
            <w:tcW w:w="313" w:type="pct"/>
            <w:shd w:val="clear" w:color="auto" w:fill="DAEEF3" w:themeFill="accent5" w:themeFillTint="33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24" w:type="pct"/>
            <w:shd w:val="clear" w:color="auto" w:fill="DAEEF3" w:themeFill="accent5" w:themeFillTint="33"/>
            <w:vAlign w:val="center"/>
          </w:tcPr>
          <w:p w:rsidR="00B539F1" w:rsidRDefault="00B539F1" w:rsidP="006D6E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ميزان روان بودن و سرعت فرآيندهاي اداري انجام امور و ارائه خدمات</w:t>
            </w: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B539F1" w:rsidRDefault="00B539F1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D6FA7" w:rsidTr="006D6ECA">
        <w:trPr>
          <w:jc w:val="center"/>
        </w:trPr>
        <w:tc>
          <w:tcPr>
            <w:tcW w:w="313" w:type="pct"/>
            <w:shd w:val="clear" w:color="auto" w:fill="DAEEF3" w:themeFill="accent5" w:themeFillTint="33"/>
            <w:vAlign w:val="center"/>
          </w:tcPr>
          <w:p w:rsidR="00DD6FA7" w:rsidRDefault="00DD6FA7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24" w:type="pct"/>
            <w:shd w:val="clear" w:color="auto" w:fill="DAEEF3" w:themeFill="accent5" w:themeFillTint="33"/>
            <w:vAlign w:val="center"/>
          </w:tcPr>
          <w:p w:rsidR="00DD6FA7" w:rsidRDefault="00DD6FA7" w:rsidP="006D6E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تأثير نام و نشان پارك در ميزان موفقيت شركت</w:t>
            </w:r>
          </w:p>
        </w:tc>
        <w:tc>
          <w:tcPr>
            <w:tcW w:w="313" w:type="pct"/>
            <w:vAlign w:val="center"/>
          </w:tcPr>
          <w:p w:rsidR="00DD6FA7" w:rsidRDefault="00DD6FA7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DD6FA7" w:rsidRDefault="00DD6FA7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DD6FA7" w:rsidRDefault="00DD6FA7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DD6FA7" w:rsidRDefault="00DD6FA7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:rsidR="00DD6FA7" w:rsidRDefault="00DD6FA7" w:rsidP="00B244B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35CBD" w:rsidRDefault="00735CBD" w:rsidP="00735CB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0E458C" w:rsidRDefault="000E458C" w:rsidP="000E458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6D6ECA" w:rsidRDefault="006D6ECA" w:rsidP="006D6EC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6D6ECA" w:rsidRPr="00914422" w:rsidRDefault="006D6ECA" w:rsidP="006D6EC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D2552" w:rsidRPr="00AC13E1" w:rsidRDefault="00914422" w:rsidP="00AC13E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1442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ج- خدمات جديد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6427"/>
        <w:gridCol w:w="425"/>
        <w:gridCol w:w="426"/>
        <w:gridCol w:w="425"/>
        <w:gridCol w:w="425"/>
        <w:gridCol w:w="460"/>
      </w:tblGrid>
      <w:tr w:rsidR="005E6EB9" w:rsidTr="001E790D">
        <w:trPr>
          <w:cantSplit/>
          <w:trHeight w:val="1274"/>
          <w:tblHeader/>
          <w:jc w:val="center"/>
        </w:trPr>
        <w:tc>
          <w:tcPr>
            <w:tcW w:w="605" w:type="dxa"/>
            <w:shd w:val="clear" w:color="auto" w:fill="92CDDC" w:themeFill="accent5" w:themeFillTint="99"/>
            <w:textDirection w:val="btLr"/>
            <w:vAlign w:val="center"/>
          </w:tcPr>
          <w:p w:rsidR="00232265" w:rsidRDefault="00232265" w:rsidP="009F635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6427" w:type="dxa"/>
            <w:shd w:val="clear" w:color="auto" w:fill="92CDDC" w:themeFill="accent5" w:themeFillTint="99"/>
            <w:vAlign w:val="center"/>
          </w:tcPr>
          <w:p w:rsidR="00232265" w:rsidRDefault="00914422" w:rsidP="006D6E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 هر يك از خدمات زير تا چه حدي نياز داريد؟</w:t>
            </w:r>
          </w:p>
        </w:tc>
        <w:tc>
          <w:tcPr>
            <w:tcW w:w="425" w:type="dxa"/>
            <w:shd w:val="clear" w:color="auto" w:fill="92D050"/>
            <w:textDirection w:val="btLr"/>
            <w:vAlign w:val="center"/>
          </w:tcPr>
          <w:p w:rsidR="00232265" w:rsidRDefault="00232265" w:rsidP="0091442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بسيار زياد</w:t>
            </w:r>
          </w:p>
        </w:tc>
        <w:tc>
          <w:tcPr>
            <w:tcW w:w="426" w:type="dxa"/>
            <w:shd w:val="clear" w:color="auto" w:fill="92D050"/>
            <w:textDirection w:val="btLr"/>
            <w:vAlign w:val="center"/>
          </w:tcPr>
          <w:p w:rsidR="00232265" w:rsidRDefault="00232265" w:rsidP="0091442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زياد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:rsidR="00232265" w:rsidRDefault="00232265" w:rsidP="0091442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425" w:type="dxa"/>
            <w:shd w:val="clear" w:color="auto" w:fill="D99594" w:themeFill="accent2" w:themeFillTint="99"/>
            <w:textDirection w:val="btLr"/>
            <w:vAlign w:val="center"/>
          </w:tcPr>
          <w:p w:rsidR="00232265" w:rsidRDefault="00232265" w:rsidP="0091442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كم</w:t>
            </w:r>
          </w:p>
        </w:tc>
        <w:tc>
          <w:tcPr>
            <w:tcW w:w="460" w:type="dxa"/>
            <w:shd w:val="clear" w:color="auto" w:fill="D99594" w:themeFill="accent2" w:themeFillTint="99"/>
            <w:textDirection w:val="btLr"/>
            <w:vAlign w:val="center"/>
          </w:tcPr>
          <w:p w:rsidR="00232265" w:rsidRDefault="00232265" w:rsidP="0091442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بسيار كم</w:t>
            </w:r>
          </w:p>
        </w:tc>
      </w:tr>
      <w:tr w:rsidR="00F65080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F65080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F65080" w:rsidRPr="00F65080" w:rsidRDefault="00914422" w:rsidP="006D6ECA">
            <w:pPr>
              <w:bidi/>
              <w:ind w:left="34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خدمات </w:t>
            </w:r>
            <w:r w:rsidR="00F65080" w:rsidRPr="00F65080">
              <w:rPr>
                <w:rFonts w:cs="B Nazanin" w:hint="cs"/>
                <w:sz w:val="24"/>
                <w:szCs w:val="24"/>
                <w:rtl/>
                <w:lang w:bidi="fa-IR"/>
              </w:rPr>
              <w:t>مالکیت فکری</w:t>
            </w: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14422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914422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914422" w:rsidRPr="00F65080" w:rsidRDefault="00914422" w:rsidP="006D6ECA">
            <w:pPr>
              <w:bidi/>
              <w:ind w:left="34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 داخلي و خارجي</w:t>
            </w:r>
          </w:p>
        </w:tc>
        <w:tc>
          <w:tcPr>
            <w:tcW w:w="425" w:type="dxa"/>
            <w:vAlign w:val="center"/>
          </w:tcPr>
          <w:p w:rsidR="00914422" w:rsidRDefault="00914422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14422" w:rsidRDefault="00914422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14422" w:rsidRDefault="00914422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14422" w:rsidRDefault="00914422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914422" w:rsidRDefault="00914422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080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F65080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F65080" w:rsidRPr="00F65080" w:rsidRDefault="00B244BF" w:rsidP="006D6ECA">
            <w:pPr>
              <w:bidi/>
              <w:ind w:left="34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خدمات اعطای تسهیلات مالی و اعتباری</w:t>
            </w: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080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F65080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F65080" w:rsidRPr="00F65080" w:rsidRDefault="00AC4AE6" w:rsidP="001E790D">
            <w:pPr>
              <w:bidi/>
              <w:ind w:left="34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خدمات سرمايه</w:t>
            </w:r>
            <w:r w:rsidR="001E790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گذاري و تأمين مالي</w:t>
            </w: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080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F65080" w:rsidRDefault="00C212E5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F65080" w:rsidRPr="00F65080" w:rsidRDefault="00C212E5" w:rsidP="001E790D">
            <w:pPr>
              <w:bidi/>
              <w:ind w:left="34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اطلاع</w:t>
            </w:r>
            <w:r w:rsidR="001E790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رساني و </w:t>
            </w:r>
            <w:r w:rsidR="00AC4AE6">
              <w:rPr>
                <w:rFonts w:cs="B Nazanin" w:hint="cs"/>
                <w:sz w:val="24"/>
                <w:szCs w:val="24"/>
                <w:rtl/>
                <w:lang w:bidi="fa-IR"/>
              </w:rPr>
              <w:t>حمايت از حضور شركت</w:t>
            </w:r>
            <w:r w:rsidR="00B244B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0E458C">
              <w:rPr>
                <w:rFonts w:cs="B Nazanin" w:hint="cs"/>
                <w:sz w:val="24"/>
                <w:szCs w:val="24"/>
                <w:rtl/>
                <w:lang w:bidi="fa-IR"/>
              </w:rPr>
              <w:t>ها در نمايشگاه‌</w:t>
            </w:r>
            <w:r w:rsidR="00AC4AE6">
              <w:rPr>
                <w:rFonts w:cs="B Nazanin" w:hint="cs"/>
                <w:sz w:val="24"/>
                <w:szCs w:val="24"/>
                <w:rtl/>
                <w:lang w:bidi="fa-IR"/>
              </w:rPr>
              <w:t>هاي تخصصي</w:t>
            </w:r>
            <w:r w:rsidR="00B24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داخلی</w:t>
            </w: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080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F65080" w:rsidRDefault="00C212E5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F65080" w:rsidRPr="00F65080" w:rsidRDefault="00F65080" w:rsidP="006D6ECA">
            <w:pPr>
              <w:bidi/>
              <w:ind w:left="34"/>
              <w:rPr>
                <w:rFonts w:cs="B Nazanin"/>
                <w:sz w:val="24"/>
                <w:szCs w:val="24"/>
                <w:lang w:bidi="fa-IR"/>
              </w:rPr>
            </w:pPr>
            <w:r w:rsidRPr="00F65080">
              <w:rPr>
                <w:rFonts w:cs="B Nazanin" w:hint="cs"/>
                <w:sz w:val="24"/>
                <w:szCs w:val="24"/>
                <w:rtl/>
                <w:lang w:bidi="fa-IR"/>
              </w:rPr>
              <w:t>شرکت در نمایشگاه</w:t>
            </w:r>
            <w:r w:rsidR="00B244BF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C212E5">
              <w:rPr>
                <w:rFonts w:cs="B Nazanin" w:hint="cs"/>
                <w:sz w:val="24"/>
                <w:szCs w:val="24"/>
                <w:rtl/>
                <w:lang w:bidi="fa-IR"/>
              </w:rPr>
              <w:t>های تخصصی</w:t>
            </w:r>
            <w:r w:rsidRPr="00F6508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244BF">
              <w:rPr>
                <w:rFonts w:cs="B Nazanin" w:hint="cs"/>
                <w:sz w:val="24"/>
                <w:szCs w:val="24"/>
                <w:rtl/>
                <w:lang w:bidi="fa-IR"/>
              </w:rPr>
              <w:t>داخلی در سطوح پاویون/غرفه</w:t>
            </w:r>
            <w:r w:rsidRPr="00F6508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080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F65080" w:rsidRDefault="00C212E5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F65080" w:rsidRPr="00F65080" w:rsidRDefault="00F65080" w:rsidP="006D6ECA">
            <w:pPr>
              <w:bidi/>
              <w:ind w:left="34"/>
              <w:rPr>
                <w:rFonts w:cs="B Nazanin"/>
                <w:sz w:val="24"/>
                <w:szCs w:val="24"/>
                <w:lang w:bidi="fa-IR"/>
              </w:rPr>
            </w:pPr>
            <w:r w:rsidRPr="00F6508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تشکیل </w:t>
            </w:r>
            <w:r w:rsidR="00AC4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ترويج </w:t>
            </w:r>
            <w:r w:rsidR="00572C26">
              <w:rPr>
                <w:rFonts w:cs="B Nazanin" w:hint="cs"/>
                <w:sz w:val="24"/>
                <w:szCs w:val="24"/>
                <w:rtl/>
                <w:lang w:bidi="fa-IR"/>
              </w:rPr>
              <w:t>خوشه‌</w:t>
            </w:r>
            <w:r w:rsidRPr="00F65080">
              <w:rPr>
                <w:rFonts w:cs="B Nazanin" w:hint="cs"/>
                <w:sz w:val="24"/>
                <w:szCs w:val="24"/>
                <w:rtl/>
                <w:lang w:bidi="fa-IR"/>
              </w:rPr>
              <w:t>های ف</w:t>
            </w:r>
            <w:r w:rsidR="00AC4AE6">
              <w:rPr>
                <w:rFonts w:cs="B Nazanin" w:hint="cs"/>
                <w:sz w:val="24"/>
                <w:szCs w:val="24"/>
                <w:rtl/>
                <w:lang w:bidi="fa-IR"/>
              </w:rPr>
              <w:t>ناوری</w:t>
            </w: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080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F65080" w:rsidRDefault="00C212E5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F65080" w:rsidRPr="00F65080" w:rsidRDefault="00F65080" w:rsidP="006D6ECA">
            <w:pPr>
              <w:bidi/>
              <w:ind w:left="34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برگزاري مراسم </w:t>
            </w:r>
            <w:r w:rsidR="00572C26">
              <w:rPr>
                <w:rFonts w:cs="B Nazanin" w:hint="cs"/>
                <w:sz w:val="24"/>
                <w:szCs w:val="24"/>
                <w:rtl/>
                <w:lang w:bidi="fa-IR"/>
              </w:rPr>
              <w:t>رونمایی از کالاها</w:t>
            </w:r>
            <w:r w:rsidR="001F6001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080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F65080" w:rsidRDefault="00C212E5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F65080" w:rsidRPr="00F65080" w:rsidRDefault="00AC4AE6" w:rsidP="006D6ECA">
            <w:pPr>
              <w:bidi/>
              <w:ind w:left="34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برگزاري نمایشگاه </w:t>
            </w:r>
            <w:r w:rsidR="00572C26">
              <w:rPr>
                <w:rFonts w:cs="B Nazanin" w:hint="cs"/>
                <w:sz w:val="24"/>
                <w:szCs w:val="24"/>
                <w:rtl/>
                <w:lang w:bidi="fa-IR"/>
              </w:rPr>
              <w:t>کالاها/</w:t>
            </w:r>
            <w:r w:rsidR="001F6001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شركت</w:t>
            </w:r>
            <w:r w:rsidR="00572C26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(فن بازار</w:t>
            </w:r>
            <w:r w:rsidR="001F6001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080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F65080" w:rsidRDefault="00C212E5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F65080" w:rsidRPr="00F65080" w:rsidRDefault="00C212E5" w:rsidP="001E790D">
            <w:pPr>
              <w:bidi/>
              <w:ind w:left="34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ايجاد </w:t>
            </w:r>
            <w:r w:rsidR="00AC4AE6">
              <w:rPr>
                <w:rFonts w:cs="B Nazanin" w:hint="cs"/>
                <w:sz w:val="24"/>
                <w:szCs w:val="24"/>
                <w:rtl/>
                <w:lang w:bidi="fa-IR"/>
              </w:rPr>
              <w:t>پايگاه اطلاع</w:t>
            </w:r>
            <w:r w:rsidR="001E790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AC4A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رساني </w:t>
            </w:r>
            <w:r w:rsidR="00572C26">
              <w:rPr>
                <w:rFonts w:cs="B Nazanin" w:hint="cs"/>
                <w:sz w:val="24"/>
                <w:szCs w:val="24"/>
                <w:rtl/>
                <w:lang w:bidi="fa-IR"/>
              </w:rPr>
              <w:t>فراخوان‌</w:t>
            </w:r>
            <w:r w:rsidR="00F65080" w:rsidRPr="00F6508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پژوهشی و مناقصات </w:t>
            </w: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080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F65080" w:rsidRDefault="00DD6FA7" w:rsidP="00572C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572C2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F65080" w:rsidRPr="00F65080" w:rsidRDefault="00AC4AE6" w:rsidP="006D6ECA">
            <w:pPr>
              <w:bidi/>
              <w:ind w:left="34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="000A40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گزاري بازديد، سمينار و جلسات </w:t>
            </w:r>
            <w:r w:rsidR="00FA1D2D">
              <w:rPr>
                <w:rFonts w:cs="B Nazanin" w:hint="cs"/>
                <w:sz w:val="24"/>
                <w:szCs w:val="24"/>
                <w:rtl/>
                <w:lang w:bidi="fa-IR"/>
              </w:rPr>
              <w:t>مذاكره با سازمان</w:t>
            </w:r>
            <w:r w:rsidR="00B244BF">
              <w:rPr>
                <w:rFonts w:cs="B Nazanin" w:hint="cs"/>
                <w:sz w:val="24"/>
                <w:szCs w:val="24"/>
                <w:rtl/>
                <w:lang w:bidi="fa-IR"/>
              </w:rPr>
              <w:t>‌ها و نهادهاي كارفرمايي</w:t>
            </w: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080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F65080" w:rsidRDefault="00DD6FA7" w:rsidP="00572C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572C2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F65080" w:rsidRPr="00F65080" w:rsidRDefault="001E790D" w:rsidP="006D6ECA">
            <w:pPr>
              <w:bidi/>
              <w:ind w:left="34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اطلاع‌</w:t>
            </w:r>
            <w:r w:rsidR="00DD6FA7">
              <w:rPr>
                <w:rFonts w:cs="B Nazanin" w:hint="cs"/>
                <w:sz w:val="24"/>
                <w:szCs w:val="24"/>
                <w:rtl/>
                <w:lang w:bidi="fa-IR"/>
              </w:rPr>
              <w:t>رساني و حمايت از حضور شركت</w:t>
            </w:r>
            <w:r w:rsidR="00B244BF">
              <w:rPr>
                <w:rFonts w:cs="B Nazanin" w:hint="cs"/>
                <w:sz w:val="24"/>
                <w:szCs w:val="24"/>
                <w:rtl/>
                <w:lang w:bidi="fa-IR"/>
              </w:rPr>
              <w:t>‌ها در نمايشگاه‌</w:t>
            </w:r>
            <w:r w:rsidR="00DD6FA7">
              <w:rPr>
                <w:rFonts w:cs="B Nazanin" w:hint="cs"/>
                <w:sz w:val="24"/>
                <w:szCs w:val="24"/>
                <w:rtl/>
                <w:lang w:bidi="fa-IR"/>
              </w:rPr>
              <w:t>هاي خارجي</w:t>
            </w: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080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F65080" w:rsidRDefault="00DD6FA7" w:rsidP="00572C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572C2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F65080" w:rsidRPr="00F65080" w:rsidRDefault="00B244BF" w:rsidP="006D6ECA">
            <w:pPr>
              <w:bidi/>
              <w:ind w:left="34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خدمات بازاريابي،</w:t>
            </w:r>
            <w:r w:rsidR="00572C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D6FA7">
              <w:rPr>
                <w:rFonts w:cs="B Nazanin" w:hint="cs"/>
                <w:sz w:val="24"/>
                <w:szCs w:val="24"/>
                <w:rtl/>
                <w:lang w:bidi="fa-IR"/>
              </w:rPr>
              <w:t>فروش داخلي و بين المللي</w:t>
            </w: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F65080" w:rsidRDefault="00F65080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D6FA7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DD6FA7" w:rsidRDefault="00DD6FA7" w:rsidP="00572C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572C2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DD6FA7" w:rsidRPr="00F65080" w:rsidRDefault="00DD6FA7" w:rsidP="001E790D">
            <w:pPr>
              <w:bidi/>
              <w:ind w:left="34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خدمات تبليغات و امور رسانه</w:t>
            </w:r>
            <w:r w:rsidR="001E790D">
              <w:rPr>
                <w:rFonts w:cs="B Nazanin" w:hint="cs"/>
                <w:sz w:val="24"/>
                <w:szCs w:val="24"/>
                <w:rtl/>
                <w:lang w:bidi="fa-IR"/>
              </w:rPr>
              <w:t>‌اي داخلي و بين‌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المللي</w:t>
            </w:r>
          </w:p>
        </w:tc>
        <w:tc>
          <w:tcPr>
            <w:tcW w:w="425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D6FA7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DD6FA7" w:rsidRDefault="00DD6FA7" w:rsidP="00572C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572C2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DD6FA7" w:rsidRPr="00F65080" w:rsidRDefault="00DD6FA7" w:rsidP="001E790D">
            <w:pPr>
              <w:bidi/>
              <w:ind w:left="34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خدمات توانمندسازي و آموزش كاربردي </w:t>
            </w:r>
            <w:r w:rsidRPr="006D6EC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تخصصي در زمينه مديريت و كسب و كار</w:t>
            </w:r>
          </w:p>
        </w:tc>
        <w:tc>
          <w:tcPr>
            <w:tcW w:w="425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D6FA7" w:rsidTr="001E790D">
        <w:trPr>
          <w:jc w:val="center"/>
        </w:trPr>
        <w:tc>
          <w:tcPr>
            <w:tcW w:w="605" w:type="dxa"/>
            <w:shd w:val="clear" w:color="auto" w:fill="DAEEF3" w:themeFill="accent5" w:themeFillTint="33"/>
            <w:vAlign w:val="center"/>
          </w:tcPr>
          <w:p w:rsidR="00DD6FA7" w:rsidRDefault="00DD6FA7" w:rsidP="00572C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572C2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427" w:type="dxa"/>
            <w:shd w:val="clear" w:color="auto" w:fill="DAEEF3" w:themeFill="accent5" w:themeFillTint="33"/>
          </w:tcPr>
          <w:p w:rsidR="00DD6FA7" w:rsidRPr="00F65080" w:rsidRDefault="00DD6FA7" w:rsidP="001E790D">
            <w:pPr>
              <w:bidi/>
              <w:ind w:left="34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خدمات مشاوره حرفه</w:t>
            </w:r>
            <w:r w:rsidR="001E790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اي و تخصصي در زمينه مديريت و كسب و كار</w:t>
            </w:r>
          </w:p>
        </w:tc>
        <w:tc>
          <w:tcPr>
            <w:tcW w:w="425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0" w:type="dxa"/>
            <w:vAlign w:val="center"/>
          </w:tcPr>
          <w:p w:rsidR="00DD6FA7" w:rsidRDefault="00DD6FA7" w:rsidP="009F63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7581E" w:rsidTr="001E790D">
        <w:trPr>
          <w:jc w:val="center"/>
        </w:trPr>
        <w:tc>
          <w:tcPr>
            <w:tcW w:w="9193" w:type="dxa"/>
            <w:gridSpan w:val="7"/>
            <w:vAlign w:val="center"/>
          </w:tcPr>
          <w:p w:rsidR="0017581E" w:rsidRDefault="0017581E" w:rsidP="001E790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عناوين پنج دوره آموزشي مورد نياز خود را به ترتيب اولويت، نام ببريد:</w:t>
            </w:r>
          </w:p>
          <w:p w:rsidR="0017581E" w:rsidRDefault="0017581E" w:rsidP="0017581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85534" w:rsidRDefault="00385534" w:rsidP="003855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566CC" w:rsidRDefault="009566CC" w:rsidP="009566C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72D63" w:rsidRDefault="00B72D63" w:rsidP="00B72D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85534" w:rsidRDefault="00385534" w:rsidP="003855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7581E" w:rsidTr="001E790D">
        <w:trPr>
          <w:jc w:val="center"/>
        </w:trPr>
        <w:tc>
          <w:tcPr>
            <w:tcW w:w="9193" w:type="dxa"/>
            <w:gridSpan w:val="7"/>
            <w:vAlign w:val="center"/>
          </w:tcPr>
          <w:p w:rsidR="0017581E" w:rsidRDefault="000E458C" w:rsidP="001E790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عناوين پنج حوزه مشاوره</w:t>
            </w:r>
            <w:r w:rsidR="001E790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7581E">
              <w:rPr>
                <w:rFonts w:cs="B Nazanin" w:hint="cs"/>
                <w:sz w:val="24"/>
                <w:szCs w:val="24"/>
                <w:rtl/>
                <w:lang w:bidi="fa-IR"/>
              </w:rPr>
              <w:t>اي مورد نياز خود را به ترتيب اولويت، نام ببريد:</w:t>
            </w:r>
          </w:p>
          <w:p w:rsidR="00385534" w:rsidRDefault="00385534" w:rsidP="003855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85534" w:rsidRDefault="00385534" w:rsidP="003855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566CC" w:rsidRDefault="009566CC" w:rsidP="009566C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72D63" w:rsidRDefault="00B72D63" w:rsidP="00B72D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85534" w:rsidRDefault="00385534" w:rsidP="003855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32265" w:rsidRDefault="00232265" w:rsidP="0017581E">
      <w:pPr>
        <w:bidi/>
        <w:jc w:val="both"/>
        <w:rPr>
          <w:rFonts w:cs="B Nazanin"/>
          <w:sz w:val="6"/>
          <w:szCs w:val="6"/>
          <w:rtl/>
          <w:lang w:bidi="fa-IR"/>
        </w:rPr>
      </w:pPr>
    </w:p>
    <w:p w:rsidR="00232265" w:rsidRDefault="00232265" w:rsidP="00232265">
      <w:pPr>
        <w:bidi/>
        <w:jc w:val="both"/>
        <w:rPr>
          <w:rFonts w:cs="B Nazanin"/>
          <w:sz w:val="6"/>
          <w:szCs w:val="6"/>
          <w:rtl/>
          <w:lang w:bidi="fa-IR"/>
        </w:rPr>
      </w:pPr>
    </w:p>
    <w:p w:rsidR="001E790D" w:rsidRDefault="001E790D" w:rsidP="001E790D">
      <w:pPr>
        <w:bidi/>
        <w:jc w:val="both"/>
        <w:rPr>
          <w:rFonts w:cs="B Nazanin"/>
          <w:sz w:val="6"/>
          <w:szCs w:val="6"/>
          <w:rtl/>
          <w:lang w:bidi="fa-IR"/>
        </w:rPr>
      </w:pPr>
    </w:p>
    <w:p w:rsidR="001E790D" w:rsidRDefault="001E790D" w:rsidP="001E790D">
      <w:pPr>
        <w:bidi/>
        <w:jc w:val="both"/>
        <w:rPr>
          <w:rFonts w:cs="B Nazanin"/>
          <w:sz w:val="6"/>
          <w:szCs w:val="6"/>
          <w:rtl/>
          <w:lang w:bidi="fa-IR"/>
        </w:rPr>
      </w:pPr>
    </w:p>
    <w:p w:rsidR="001E790D" w:rsidRDefault="001E790D" w:rsidP="001E790D">
      <w:pPr>
        <w:bidi/>
        <w:jc w:val="both"/>
        <w:rPr>
          <w:rFonts w:cs="B Nazanin"/>
          <w:sz w:val="6"/>
          <w:szCs w:val="6"/>
          <w:rtl/>
          <w:lang w:bidi="fa-IR"/>
        </w:rPr>
      </w:pPr>
    </w:p>
    <w:p w:rsidR="00232265" w:rsidRPr="00132032" w:rsidRDefault="00132032" w:rsidP="0023226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3203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د-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ساير خدمات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826"/>
      </w:tblGrid>
      <w:tr w:rsidR="00033DFF" w:rsidTr="00CB0B8F">
        <w:trPr>
          <w:jc w:val="center"/>
        </w:trPr>
        <w:tc>
          <w:tcPr>
            <w:tcW w:w="8826" w:type="dxa"/>
            <w:shd w:val="clear" w:color="auto" w:fill="92CDDC" w:themeFill="accent5" w:themeFillTint="99"/>
            <w:vAlign w:val="center"/>
          </w:tcPr>
          <w:p w:rsidR="00033DFF" w:rsidRPr="00CB0B8F" w:rsidRDefault="00033DFF" w:rsidP="00033DF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B0B8F">
              <w:rPr>
                <w:rFonts w:cs="B Nazanin" w:hint="cs"/>
                <w:rtl/>
                <w:lang w:bidi="fa-IR"/>
              </w:rPr>
              <w:t>ساير خدمات تخصصي و عمومي مورد نياز خود را كه تمايل داريد توسط پارك به آن شركت ارائه شود، به ترتيب اولويت نام ببريد:</w:t>
            </w:r>
          </w:p>
        </w:tc>
      </w:tr>
      <w:tr w:rsidR="00E7590B" w:rsidTr="00132032">
        <w:trPr>
          <w:jc w:val="center"/>
        </w:trPr>
        <w:tc>
          <w:tcPr>
            <w:tcW w:w="8826" w:type="dxa"/>
            <w:vAlign w:val="center"/>
          </w:tcPr>
          <w:p w:rsidR="00E7590B" w:rsidRDefault="00E7590B" w:rsidP="00683B07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</w:p>
          <w:p w:rsidR="00E7590B" w:rsidRDefault="00E7590B" w:rsidP="00683B07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</w:t>
            </w:r>
          </w:p>
          <w:p w:rsidR="00E7590B" w:rsidRDefault="00E7590B" w:rsidP="00683B07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</w:t>
            </w:r>
          </w:p>
          <w:p w:rsidR="00E7590B" w:rsidRDefault="00E7590B" w:rsidP="00683B07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</w:t>
            </w:r>
          </w:p>
          <w:p w:rsidR="00E7590B" w:rsidRPr="00683B07" w:rsidRDefault="00E7590B" w:rsidP="00683B07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</w:p>
        </w:tc>
      </w:tr>
    </w:tbl>
    <w:p w:rsidR="00FC173B" w:rsidRDefault="00FC173B" w:rsidP="00FC173B">
      <w:pPr>
        <w:bidi/>
        <w:jc w:val="both"/>
        <w:rPr>
          <w:rFonts w:cs="B Nazanin"/>
          <w:sz w:val="14"/>
          <w:szCs w:val="14"/>
          <w:rtl/>
          <w:lang w:bidi="fa-IR"/>
        </w:rPr>
      </w:pPr>
    </w:p>
    <w:p w:rsidR="00132032" w:rsidRPr="00132032" w:rsidRDefault="00132032" w:rsidP="0013203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32032">
        <w:rPr>
          <w:rFonts w:cs="B Nazanin" w:hint="cs"/>
          <w:b/>
          <w:bCs/>
          <w:sz w:val="24"/>
          <w:szCs w:val="24"/>
          <w:rtl/>
          <w:lang w:bidi="fa-IR"/>
        </w:rPr>
        <w:t>ه-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نقاط قوت و ضعف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372"/>
      </w:tblGrid>
      <w:tr w:rsidR="00E7590B" w:rsidTr="00CB0B8F">
        <w:tc>
          <w:tcPr>
            <w:tcW w:w="8993" w:type="dxa"/>
            <w:gridSpan w:val="2"/>
            <w:shd w:val="clear" w:color="auto" w:fill="92CDDC" w:themeFill="accent5" w:themeFillTint="99"/>
          </w:tcPr>
          <w:p w:rsidR="00E7590B" w:rsidRDefault="00E7590B" w:rsidP="001E79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عمده</w:t>
            </w:r>
            <w:r w:rsidR="001E790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ترين نقاط</w:t>
            </w:r>
            <w:r w:rsidR="00033D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قوت و ضعف</w:t>
            </w:r>
            <w:r w:rsidR="00FD25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پارك </w:t>
            </w:r>
            <w:r w:rsidR="00132032">
              <w:rPr>
                <w:rFonts w:cs="B Nazanin" w:hint="cs"/>
                <w:sz w:val="24"/>
                <w:szCs w:val="24"/>
                <w:rtl/>
                <w:lang w:bidi="fa-IR"/>
              </w:rPr>
              <w:t>را بر اساس اولويت ذكر نمائيد.</w:t>
            </w:r>
          </w:p>
        </w:tc>
      </w:tr>
      <w:tr w:rsidR="00146A3A" w:rsidTr="00132032">
        <w:tc>
          <w:tcPr>
            <w:tcW w:w="4621" w:type="dxa"/>
            <w:shd w:val="clear" w:color="auto" w:fill="00B050"/>
          </w:tcPr>
          <w:p w:rsidR="00146A3A" w:rsidRDefault="00146A3A" w:rsidP="00146A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نقاط قوت</w:t>
            </w:r>
          </w:p>
        </w:tc>
        <w:tc>
          <w:tcPr>
            <w:tcW w:w="4372" w:type="dxa"/>
            <w:shd w:val="clear" w:color="auto" w:fill="D99594" w:themeFill="accent2" w:themeFillTint="99"/>
          </w:tcPr>
          <w:p w:rsidR="00146A3A" w:rsidRDefault="00146A3A" w:rsidP="00146A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نقاط ضعف</w:t>
            </w:r>
          </w:p>
        </w:tc>
      </w:tr>
      <w:tr w:rsidR="00146A3A" w:rsidTr="00132032">
        <w:tc>
          <w:tcPr>
            <w:tcW w:w="4621" w:type="dxa"/>
          </w:tcPr>
          <w:p w:rsidR="00146A3A" w:rsidRDefault="00033DFF" w:rsidP="00E759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:rsidR="00033DFF" w:rsidRDefault="00033DFF" w:rsidP="00033DF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  <w:p w:rsidR="00033DFF" w:rsidRDefault="00033DFF" w:rsidP="00033DF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</w:p>
          <w:p w:rsidR="00033DFF" w:rsidRDefault="00033DFF" w:rsidP="00033DF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</w:p>
          <w:p w:rsidR="00033DFF" w:rsidRDefault="00033DFF" w:rsidP="00B72D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</w:p>
        </w:tc>
        <w:tc>
          <w:tcPr>
            <w:tcW w:w="4372" w:type="dxa"/>
          </w:tcPr>
          <w:p w:rsidR="00146A3A" w:rsidRDefault="00033DFF" w:rsidP="00E759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:rsidR="00033DFF" w:rsidRDefault="00033DFF" w:rsidP="00033DF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  <w:p w:rsidR="00033DFF" w:rsidRDefault="00033DFF" w:rsidP="00033DF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</w:p>
          <w:p w:rsidR="00033DFF" w:rsidRDefault="00033DFF" w:rsidP="00033DF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</w:p>
          <w:p w:rsidR="00033DFF" w:rsidRDefault="00033DFF" w:rsidP="00033DF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</w:p>
        </w:tc>
      </w:tr>
    </w:tbl>
    <w:p w:rsidR="00683B07" w:rsidRPr="00132032" w:rsidRDefault="00132032" w:rsidP="009566CC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32032">
        <w:rPr>
          <w:rFonts w:cs="B Nazanin" w:hint="cs"/>
          <w:b/>
          <w:bCs/>
          <w:sz w:val="24"/>
          <w:szCs w:val="24"/>
          <w:rtl/>
          <w:lang w:bidi="fa-IR"/>
        </w:rPr>
        <w:t>و- ساير نقطه نظرات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683B07" w:rsidTr="00CB0B8F">
        <w:tc>
          <w:tcPr>
            <w:tcW w:w="9243" w:type="dxa"/>
            <w:shd w:val="clear" w:color="auto" w:fill="92CDDC" w:themeFill="accent5" w:themeFillTint="99"/>
          </w:tcPr>
          <w:p w:rsidR="00683B07" w:rsidRDefault="00683B07" w:rsidP="001E79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ساير نقطه نظرات، پيشنهادات و انتقادات خود را كه احتمالاً در </w:t>
            </w:r>
            <w:r w:rsidR="001F6001">
              <w:rPr>
                <w:rFonts w:cs="B Nazanin" w:hint="cs"/>
                <w:sz w:val="24"/>
                <w:szCs w:val="24"/>
                <w:rtl/>
                <w:lang w:bidi="fa-IR"/>
              </w:rPr>
              <w:t>موارد بالا پيش</w:t>
            </w:r>
            <w:r w:rsidR="001E790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1F60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بيني نشده است،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اعلام فرماييد:</w:t>
            </w:r>
          </w:p>
        </w:tc>
      </w:tr>
      <w:tr w:rsidR="00683B07" w:rsidTr="00583E33">
        <w:tc>
          <w:tcPr>
            <w:tcW w:w="9243" w:type="dxa"/>
          </w:tcPr>
          <w:p w:rsidR="00683B07" w:rsidRDefault="00683B07" w:rsidP="009F635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3B07" w:rsidRDefault="00683B07" w:rsidP="00683B0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3B07" w:rsidRDefault="00683B07" w:rsidP="00683B0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3B07" w:rsidRDefault="00683B07" w:rsidP="00683B0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3B07" w:rsidRDefault="00683B07" w:rsidP="00683B0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3B07" w:rsidRDefault="00683B07" w:rsidP="00683B0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3B07" w:rsidRDefault="00683B07" w:rsidP="00683B0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3B07" w:rsidRDefault="00683B07" w:rsidP="00683B0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3B07" w:rsidRDefault="00683B07" w:rsidP="00683B0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566CC" w:rsidRDefault="009566CC" w:rsidP="009566C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E7590B" w:rsidRPr="00F155A4" w:rsidRDefault="00146A3A" w:rsidP="001E790D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و نام خانوادگي:                             </w:t>
      </w:r>
      <w:r w:rsidR="00E7590B">
        <w:rPr>
          <w:rFonts w:cs="B Nazanin" w:hint="cs"/>
          <w:sz w:val="24"/>
          <w:szCs w:val="24"/>
          <w:rtl/>
          <w:lang w:bidi="fa-IR"/>
        </w:rPr>
        <w:t xml:space="preserve">سمت در شركت:                            </w:t>
      </w:r>
      <w:r w:rsidR="001E790D">
        <w:rPr>
          <w:rFonts w:cs="B Nazanin" w:hint="cs"/>
          <w:sz w:val="24"/>
          <w:szCs w:val="24"/>
          <w:rtl/>
          <w:lang w:bidi="fa-IR"/>
        </w:rPr>
        <w:t xml:space="preserve">                  تاريخ و امضاء</w:t>
      </w:r>
      <w:bookmarkStart w:id="0" w:name="_GoBack"/>
      <w:bookmarkEnd w:id="0"/>
      <w:r w:rsidR="00E7590B">
        <w:rPr>
          <w:rFonts w:cs="B Nazanin" w:hint="cs"/>
          <w:sz w:val="24"/>
          <w:szCs w:val="24"/>
          <w:rtl/>
          <w:lang w:bidi="fa-IR"/>
        </w:rPr>
        <w:t>:</w:t>
      </w:r>
    </w:p>
    <w:sectPr w:rsidR="00E7590B" w:rsidRPr="00F155A4" w:rsidSect="00675FC2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A44" w:rsidRDefault="006F1A44" w:rsidP="006E248A">
      <w:pPr>
        <w:spacing w:after="0" w:line="240" w:lineRule="auto"/>
      </w:pPr>
      <w:r>
        <w:separator/>
      </w:r>
    </w:p>
  </w:endnote>
  <w:endnote w:type="continuationSeparator" w:id="0">
    <w:p w:rsidR="006F1A44" w:rsidRDefault="006F1A44" w:rsidP="006E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sz w:val="24"/>
        <w:szCs w:val="24"/>
        <w:rtl/>
      </w:rPr>
      <w:id w:val="1713387157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sz w:val="24"/>
            <w:szCs w:val="24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E458C" w:rsidRPr="000E458C" w:rsidRDefault="000E458C" w:rsidP="000E458C">
            <w:pPr>
              <w:pStyle w:val="Footer"/>
              <w:bidi/>
              <w:jc w:val="center"/>
              <w:rPr>
                <w:rFonts w:cs="B Nazanin"/>
                <w:sz w:val="24"/>
                <w:szCs w:val="24"/>
              </w:rPr>
            </w:pPr>
            <w:r w:rsidRPr="000E458C">
              <w:rPr>
                <w:rFonts w:cs="B Nazanin" w:hint="cs"/>
                <w:rtl/>
              </w:rPr>
              <w:t>صفحه</w:t>
            </w:r>
            <w:r w:rsidRPr="000E458C">
              <w:rPr>
                <w:rFonts w:cs="B Nazanin"/>
              </w:rPr>
              <w:t xml:space="preserve"> </w:t>
            </w:r>
            <w:r w:rsidRPr="000E458C">
              <w:rPr>
                <w:rFonts w:cs="B Nazanin"/>
                <w:b/>
                <w:bCs/>
              </w:rPr>
              <w:fldChar w:fldCharType="begin"/>
            </w:r>
            <w:r w:rsidRPr="000E458C">
              <w:rPr>
                <w:rFonts w:cs="B Nazanin"/>
                <w:b/>
                <w:bCs/>
              </w:rPr>
              <w:instrText xml:space="preserve"> PAGE </w:instrText>
            </w:r>
            <w:r w:rsidRPr="000E458C">
              <w:rPr>
                <w:rFonts w:cs="B Nazanin"/>
                <w:b/>
                <w:bCs/>
              </w:rPr>
              <w:fldChar w:fldCharType="separate"/>
            </w:r>
            <w:r w:rsidR="001E790D">
              <w:rPr>
                <w:rFonts w:cs="B Nazanin"/>
                <w:b/>
                <w:bCs/>
                <w:noProof/>
                <w:rtl/>
              </w:rPr>
              <w:t>2</w:t>
            </w:r>
            <w:r w:rsidRPr="000E458C">
              <w:rPr>
                <w:rFonts w:cs="B Nazanin"/>
                <w:b/>
                <w:bCs/>
              </w:rPr>
              <w:fldChar w:fldCharType="end"/>
            </w:r>
            <w:r w:rsidRPr="000E458C">
              <w:rPr>
                <w:rFonts w:cs="B Nazanin"/>
              </w:rPr>
              <w:t xml:space="preserve"> </w:t>
            </w:r>
            <w:r w:rsidRPr="000E458C">
              <w:rPr>
                <w:rFonts w:cs="B Nazanin" w:hint="cs"/>
                <w:rtl/>
              </w:rPr>
              <w:t>از</w:t>
            </w:r>
            <w:r w:rsidRPr="000E458C">
              <w:rPr>
                <w:rFonts w:cs="B Nazanin"/>
              </w:rPr>
              <w:t xml:space="preserve"> </w:t>
            </w:r>
            <w:r w:rsidRPr="000E458C">
              <w:rPr>
                <w:rFonts w:cs="B Nazanin"/>
                <w:b/>
                <w:bCs/>
              </w:rPr>
              <w:fldChar w:fldCharType="begin"/>
            </w:r>
            <w:r w:rsidRPr="000E458C">
              <w:rPr>
                <w:rFonts w:cs="B Nazanin"/>
                <w:b/>
                <w:bCs/>
              </w:rPr>
              <w:instrText xml:space="preserve"> NUMPAGES  </w:instrText>
            </w:r>
            <w:r w:rsidRPr="000E458C">
              <w:rPr>
                <w:rFonts w:cs="B Nazanin"/>
                <w:b/>
                <w:bCs/>
              </w:rPr>
              <w:fldChar w:fldCharType="separate"/>
            </w:r>
            <w:r w:rsidR="001E790D">
              <w:rPr>
                <w:rFonts w:cs="B Nazanin"/>
                <w:b/>
                <w:bCs/>
                <w:noProof/>
                <w:rtl/>
              </w:rPr>
              <w:t>3</w:t>
            </w:r>
            <w:r w:rsidRPr="000E458C">
              <w:rPr>
                <w:rFonts w:cs="B Nazanin"/>
                <w:b/>
                <w:bCs/>
              </w:rPr>
              <w:fldChar w:fldCharType="end"/>
            </w:r>
          </w:p>
        </w:sdtContent>
      </w:sdt>
    </w:sdtContent>
  </w:sdt>
  <w:p w:rsidR="000E458C" w:rsidRDefault="000E45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A44" w:rsidRDefault="006F1A44" w:rsidP="006E248A">
      <w:pPr>
        <w:spacing w:after="0" w:line="240" w:lineRule="auto"/>
      </w:pPr>
      <w:r>
        <w:separator/>
      </w:r>
    </w:p>
  </w:footnote>
  <w:footnote w:type="continuationSeparator" w:id="0">
    <w:p w:rsidR="006F1A44" w:rsidRDefault="006F1A44" w:rsidP="006E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68209085"/>
      <w:docPartObj>
        <w:docPartGallery w:val="Page Numbers (Top of Page)"/>
        <w:docPartUnique/>
      </w:docPartObj>
    </w:sdtPr>
    <w:sdtEndPr/>
    <w:sdtContent>
      <w:p w:rsidR="00DA3F0F" w:rsidRDefault="00675FC2" w:rsidP="00675FC2">
        <w:pPr>
          <w:pStyle w:val="Header"/>
          <w:bidi/>
        </w:pPr>
        <w:r>
          <w:rPr>
            <w:rFonts w:hint="cs"/>
            <w:rtl/>
          </w:rPr>
          <w:t xml:space="preserve">       </w:t>
        </w:r>
        <w:r w:rsidR="00C03003">
          <w:rPr>
            <w:rFonts w:hint="cs"/>
            <w:rtl/>
          </w:rPr>
          <w:t xml:space="preserve"> </w:t>
        </w:r>
      </w:p>
      <w:p w:rsidR="00C03003" w:rsidRPr="00DA3F0F" w:rsidRDefault="00C03003" w:rsidP="001621F7">
        <w:pPr>
          <w:pStyle w:val="Header"/>
          <w:bidi/>
          <w:jc w:val="center"/>
          <w:rPr>
            <w:rFonts w:cs="B Nazanin"/>
            <w:lang w:bidi="fa-IR"/>
          </w:rPr>
        </w:pPr>
        <w:r>
          <w:rPr>
            <w:rFonts w:hint="cs"/>
            <w:rtl/>
          </w:rPr>
          <w:t xml:space="preserve">  </w:t>
        </w:r>
        <w:r w:rsidR="001621F7">
          <w:rPr>
            <w:rFonts w:cs="B Mitra" w:hint="cs"/>
            <w:sz w:val="24"/>
            <w:szCs w:val="24"/>
            <w:rtl/>
            <w:lang w:bidi="fa-IR"/>
          </w:rPr>
          <w:t>کاربرگ</w:t>
        </w:r>
        <w:r w:rsidR="00AC5B26">
          <w:rPr>
            <w:rFonts w:cs="B Mitra" w:hint="cs"/>
            <w:sz w:val="24"/>
            <w:szCs w:val="24"/>
            <w:rtl/>
            <w:lang w:bidi="fa-IR"/>
          </w:rPr>
          <w:t xml:space="preserve"> نظرسنجي و نیاز سنجی </w:t>
        </w:r>
        <w:r w:rsidR="00A01CF1" w:rsidRPr="00077BFF">
          <w:rPr>
            <w:rFonts w:cs="B Mitra" w:hint="cs"/>
            <w:sz w:val="24"/>
            <w:szCs w:val="24"/>
            <w:rtl/>
            <w:lang w:bidi="fa-IR"/>
          </w:rPr>
          <w:t>شركت</w:t>
        </w:r>
        <w:r w:rsidR="009566CC">
          <w:rPr>
            <w:rFonts w:cs="B Mitra" w:hint="cs"/>
            <w:sz w:val="24"/>
            <w:szCs w:val="24"/>
            <w:rtl/>
            <w:lang w:bidi="fa-IR"/>
          </w:rPr>
          <w:t>‌</w:t>
        </w:r>
        <w:r w:rsidR="00A01CF1" w:rsidRPr="00077BFF">
          <w:rPr>
            <w:rFonts w:cs="B Mitra" w:hint="cs"/>
            <w:sz w:val="24"/>
            <w:szCs w:val="24"/>
            <w:rtl/>
            <w:lang w:bidi="fa-IR"/>
          </w:rPr>
          <w:t>هاي مستقر</w:t>
        </w:r>
        <w:r w:rsidR="00C37D58" w:rsidRPr="00077BFF">
          <w:rPr>
            <w:rFonts w:cs="B Mitra" w:hint="cs"/>
            <w:sz w:val="24"/>
            <w:szCs w:val="24"/>
            <w:rtl/>
            <w:lang w:bidi="fa-IR"/>
          </w:rPr>
          <w:t>/عضو</w:t>
        </w:r>
        <w:r w:rsidR="00AC5B26">
          <w:rPr>
            <w:rFonts w:cs="B Mitra" w:hint="cs"/>
            <w:sz w:val="24"/>
            <w:szCs w:val="24"/>
            <w:rtl/>
            <w:lang w:bidi="fa-IR"/>
          </w:rPr>
          <w:t xml:space="preserve"> </w:t>
        </w:r>
        <w:r w:rsidR="00A01CF1" w:rsidRPr="00077BFF">
          <w:rPr>
            <w:rFonts w:cs="B Mitra" w:hint="cs"/>
            <w:sz w:val="24"/>
            <w:szCs w:val="24"/>
            <w:rtl/>
            <w:lang w:bidi="fa-IR"/>
          </w:rPr>
          <w:t>پارك</w:t>
        </w:r>
      </w:p>
    </w:sdtContent>
  </w:sdt>
  <w:p w:rsidR="006E248A" w:rsidRPr="00C03003" w:rsidRDefault="006E248A" w:rsidP="00C03003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3C6A"/>
    <w:multiLevelType w:val="hybridMultilevel"/>
    <w:tmpl w:val="2D627252"/>
    <w:lvl w:ilvl="0" w:tplc="4978F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24"/>
    <w:rsid w:val="00030F8B"/>
    <w:rsid w:val="00033DFF"/>
    <w:rsid w:val="00055B0C"/>
    <w:rsid w:val="000655BE"/>
    <w:rsid w:val="00077BFF"/>
    <w:rsid w:val="000A40A3"/>
    <w:rsid w:val="000C5A5A"/>
    <w:rsid w:val="000C7CB8"/>
    <w:rsid w:val="000E458C"/>
    <w:rsid w:val="000F6F25"/>
    <w:rsid w:val="00125833"/>
    <w:rsid w:val="00132032"/>
    <w:rsid w:val="00141CF2"/>
    <w:rsid w:val="00146A3A"/>
    <w:rsid w:val="001621F7"/>
    <w:rsid w:val="0017581E"/>
    <w:rsid w:val="00190FCF"/>
    <w:rsid w:val="001D2DA7"/>
    <w:rsid w:val="001E790D"/>
    <w:rsid w:val="001F6001"/>
    <w:rsid w:val="002016EA"/>
    <w:rsid w:val="002067AC"/>
    <w:rsid w:val="00232265"/>
    <w:rsid w:val="00293FD8"/>
    <w:rsid w:val="002E4317"/>
    <w:rsid w:val="003109F3"/>
    <w:rsid w:val="00385534"/>
    <w:rsid w:val="003A76E3"/>
    <w:rsid w:val="003D4BC6"/>
    <w:rsid w:val="003F66A3"/>
    <w:rsid w:val="00446424"/>
    <w:rsid w:val="00473E8D"/>
    <w:rsid w:val="00481E10"/>
    <w:rsid w:val="00494D45"/>
    <w:rsid w:val="004B1C28"/>
    <w:rsid w:val="004C6B6A"/>
    <w:rsid w:val="00562B8D"/>
    <w:rsid w:val="00572C26"/>
    <w:rsid w:val="005E6EB9"/>
    <w:rsid w:val="00625B40"/>
    <w:rsid w:val="00675FC2"/>
    <w:rsid w:val="00683B07"/>
    <w:rsid w:val="00697706"/>
    <w:rsid w:val="006A66E4"/>
    <w:rsid w:val="006B6731"/>
    <w:rsid w:val="006D6ECA"/>
    <w:rsid w:val="006E248A"/>
    <w:rsid w:val="006F1A44"/>
    <w:rsid w:val="0070701B"/>
    <w:rsid w:val="00735CBD"/>
    <w:rsid w:val="007B7AB1"/>
    <w:rsid w:val="007C0FEF"/>
    <w:rsid w:val="00817050"/>
    <w:rsid w:val="00827E71"/>
    <w:rsid w:val="00841FB5"/>
    <w:rsid w:val="00874D99"/>
    <w:rsid w:val="008816BD"/>
    <w:rsid w:val="008A50C4"/>
    <w:rsid w:val="008C3287"/>
    <w:rsid w:val="00914422"/>
    <w:rsid w:val="009216B6"/>
    <w:rsid w:val="00954294"/>
    <w:rsid w:val="009566CC"/>
    <w:rsid w:val="009779D1"/>
    <w:rsid w:val="009914C9"/>
    <w:rsid w:val="009A5028"/>
    <w:rsid w:val="009B1428"/>
    <w:rsid w:val="009F5BA1"/>
    <w:rsid w:val="00A01CF1"/>
    <w:rsid w:val="00AA79F8"/>
    <w:rsid w:val="00AC13E1"/>
    <w:rsid w:val="00AC4AE6"/>
    <w:rsid w:val="00AC5B26"/>
    <w:rsid w:val="00B13AC5"/>
    <w:rsid w:val="00B17DC9"/>
    <w:rsid w:val="00B244BF"/>
    <w:rsid w:val="00B539F1"/>
    <w:rsid w:val="00B72D63"/>
    <w:rsid w:val="00B81E4C"/>
    <w:rsid w:val="00C03003"/>
    <w:rsid w:val="00C12AB0"/>
    <w:rsid w:val="00C212E5"/>
    <w:rsid w:val="00C37D58"/>
    <w:rsid w:val="00CB0B8F"/>
    <w:rsid w:val="00CB4F1F"/>
    <w:rsid w:val="00CC1D23"/>
    <w:rsid w:val="00CC3760"/>
    <w:rsid w:val="00CC638A"/>
    <w:rsid w:val="00CC788D"/>
    <w:rsid w:val="00D108C3"/>
    <w:rsid w:val="00D2566F"/>
    <w:rsid w:val="00D26C8F"/>
    <w:rsid w:val="00D40FC0"/>
    <w:rsid w:val="00DA3F0F"/>
    <w:rsid w:val="00DD6EE7"/>
    <w:rsid w:val="00DD6FA7"/>
    <w:rsid w:val="00E103B8"/>
    <w:rsid w:val="00E26D58"/>
    <w:rsid w:val="00E7590B"/>
    <w:rsid w:val="00EB3282"/>
    <w:rsid w:val="00F155A4"/>
    <w:rsid w:val="00F65080"/>
    <w:rsid w:val="00F67893"/>
    <w:rsid w:val="00FA1D2D"/>
    <w:rsid w:val="00FC173B"/>
    <w:rsid w:val="00F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1B1239-A928-4561-977F-98346ACC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8A"/>
  </w:style>
  <w:style w:type="paragraph" w:styleId="Footer">
    <w:name w:val="footer"/>
    <w:basedOn w:val="Normal"/>
    <w:link w:val="FooterChar"/>
    <w:uiPriority w:val="99"/>
    <w:unhideWhenUsed/>
    <w:rsid w:val="006E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8A"/>
  </w:style>
  <w:style w:type="paragraph" w:styleId="BalloonText">
    <w:name w:val="Balloon Text"/>
    <w:basedOn w:val="Normal"/>
    <w:link w:val="BalloonTextChar"/>
    <w:uiPriority w:val="99"/>
    <w:semiHidden/>
    <w:unhideWhenUsed/>
    <w:rsid w:val="006E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</dc:creator>
  <cp:lastModifiedBy>pc</cp:lastModifiedBy>
  <cp:revision>55</cp:revision>
  <cp:lastPrinted>2016-08-11T06:59:00Z</cp:lastPrinted>
  <dcterms:created xsi:type="dcterms:W3CDTF">2016-07-24T07:44:00Z</dcterms:created>
  <dcterms:modified xsi:type="dcterms:W3CDTF">2021-05-19T12:11:00Z</dcterms:modified>
</cp:coreProperties>
</file>